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378" w:rsidRPr="00A71378" w:rsidRDefault="00A71378" w:rsidP="00112BA7">
      <w:pPr>
        <w:spacing w:after="0" w:line="360" w:lineRule="auto"/>
        <w:ind w:firstLine="709"/>
        <w:jc w:val="center"/>
        <w:rPr>
          <w:rFonts w:ascii="Monotype Corsiva" w:eastAsia="Times New Roman" w:hAnsi="Monotype Corsiva" w:cs="Times New Roman"/>
          <w:b/>
          <w:i/>
          <w:color w:val="7030A0"/>
          <w:sz w:val="32"/>
          <w:szCs w:val="32"/>
          <w:lang w:val="uk-UA" w:eastAsia="ru-RU"/>
        </w:rPr>
      </w:pPr>
      <w:r w:rsidRPr="00A71378">
        <w:rPr>
          <w:rFonts w:ascii="Monotype Corsiva" w:eastAsia="Times New Roman" w:hAnsi="Monotype Corsiva" w:cs="Times New Roman"/>
          <w:b/>
          <w:i/>
          <w:color w:val="7030A0"/>
          <w:sz w:val="32"/>
          <w:szCs w:val="32"/>
          <w:lang w:val="uk-UA" w:eastAsia="ru-RU"/>
        </w:rPr>
        <w:t>Урок-дискусія</w:t>
      </w: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A713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Місцеві податки і збори </w:t>
      </w: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уроку:</w:t>
      </w:r>
    </w:p>
    <w:p w:rsidR="00A71378" w:rsidRPr="00A71378" w:rsidRDefault="00A71378" w:rsidP="00A71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учнів із видами  місцевих  податків  і зборів;</w:t>
      </w:r>
    </w:p>
    <w:p w:rsidR="00A71378" w:rsidRPr="00A71378" w:rsidRDefault="00A71378" w:rsidP="00A71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розглянути ставки та порядок сплати основних видів місцевих податків та зборів;</w:t>
      </w:r>
    </w:p>
    <w:p w:rsidR="00A71378" w:rsidRPr="00A71378" w:rsidRDefault="00A71378" w:rsidP="00A71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учнів із структурою місцевих податків, встановлених на території м. Дубно;</w:t>
      </w:r>
    </w:p>
    <w:p w:rsidR="00A71378" w:rsidRPr="00A71378" w:rsidRDefault="00A71378" w:rsidP="00A71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розказати учням про обсяги надходжень до бюджету місцевих податків та зборів за 20</w:t>
      </w:r>
      <w:r w:rsidRPr="00A713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рік;</w:t>
      </w:r>
    </w:p>
    <w:p w:rsidR="00A71378" w:rsidRPr="00A71378" w:rsidRDefault="00A71378" w:rsidP="00A71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 з новим проектом України « Про місцеві податки і збори»;</w:t>
      </w:r>
    </w:p>
    <w:p w:rsidR="00A71378" w:rsidRPr="00A71378" w:rsidRDefault="00A71378" w:rsidP="00A7137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вирішити проблемне та дискусійне питання щодо переваг та недоліків, плюсів та мінусів прийняття та практичного застосування на місцях нового Закону України «Про місцеві податки та збори».</w:t>
      </w: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Тип уроку</w:t>
      </w: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урок засвоєння нових знань.</w:t>
      </w: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Вид уроку:</w:t>
      </w: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урок-дискусія.</w:t>
      </w: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Обладнання: </w:t>
      </w:r>
      <w:r w:rsidRPr="00A7137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нормативна та законодавча документація, література, комплект буклетів, наочні таблиці і діаграма. </w:t>
      </w: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Міжпредметні зв’язки: </w:t>
      </w: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«Фінанси», «Економічний аналіз», «Бухгалтерський облік», «Основи правознавства».</w:t>
      </w:r>
    </w:p>
    <w:p w:rsidR="00A71378" w:rsidRPr="00A71378" w:rsidRDefault="00A71378" w:rsidP="00A713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Хід уроку</w:t>
      </w: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A71378" w:rsidRPr="00A71378" w:rsidRDefault="00A71378" w:rsidP="00112BA7">
      <w:pPr>
        <w:numPr>
          <w:ilvl w:val="0"/>
          <w:numId w:val="2"/>
        </w:numPr>
        <w:tabs>
          <w:tab w:val="clear" w:pos="1068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Організаційна частина:</w:t>
      </w:r>
    </w:p>
    <w:p w:rsidR="00A71378" w:rsidRPr="00A71378" w:rsidRDefault="00A71378" w:rsidP="00112BA7">
      <w:pPr>
        <w:numPr>
          <w:ilvl w:val="1"/>
          <w:numId w:val="2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Привітання до учнів. Перевірка їх присутності на уроці.</w:t>
      </w:r>
    </w:p>
    <w:p w:rsidR="00A71378" w:rsidRPr="00A71378" w:rsidRDefault="00A71378" w:rsidP="00112BA7">
      <w:pPr>
        <w:numPr>
          <w:ilvl w:val="1"/>
          <w:numId w:val="2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Оголошення теми і мети уроку. </w:t>
      </w:r>
    </w:p>
    <w:p w:rsidR="00A71378" w:rsidRPr="00A71378" w:rsidRDefault="00A71378" w:rsidP="00112BA7">
      <w:pPr>
        <w:numPr>
          <w:ilvl w:val="1"/>
          <w:numId w:val="2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готовності учнів до уроку та виконання ними домашнього завдання.</w:t>
      </w:r>
    </w:p>
    <w:p w:rsidR="00A71378" w:rsidRPr="00A71378" w:rsidRDefault="00A71378" w:rsidP="00112BA7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378" w:rsidRPr="00A71378" w:rsidRDefault="00A71378" w:rsidP="00112BA7">
      <w:pPr>
        <w:numPr>
          <w:ilvl w:val="0"/>
          <w:numId w:val="2"/>
        </w:numPr>
        <w:tabs>
          <w:tab w:val="clear" w:pos="1068"/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Підготовка до вирішення проблемного та дискусійного питання щодо переваг та недоліків, плюсів та мінусів прийняття та </w:t>
      </w: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практичного застосування на місцях нового Закону України «Про місцеві податки та збори»:</w:t>
      </w:r>
    </w:p>
    <w:p w:rsidR="00A71378" w:rsidRPr="00A71378" w:rsidRDefault="00A71378" w:rsidP="00112BA7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Загальна характеристика місцевих податків і зборів.</w:t>
      </w:r>
    </w:p>
    <w:p w:rsidR="00A71378" w:rsidRPr="00A71378" w:rsidRDefault="00A71378" w:rsidP="00112BA7">
      <w:pPr>
        <w:numPr>
          <w:ilvl w:val="0"/>
          <w:numId w:val="3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Перевірка домашнього завдання.</w:t>
      </w:r>
    </w:p>
    <w:p w:rsidR="00A71378" w:rsidRPr="00A71378" w:rsidRDefault="00A71378" w:rsidP="00112BA7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про певний вид місцевого податку чи збору до та після прийняття нового Закону України «Про місцеві податки та збори», яка обов’язково повинна містити такі складові:</w:t>
      </w:r>
    </w:p>
    <w:p w:rsidR="00A71378" w:rsidRPr="00A71378" w:rsidRDefault="00A71378" w:rsidP="00112BA7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Вид податку (збору).</w:t>
      </w:r>
    </w:p>
    <w:p w:rsidR="00A71378" w:rsidRPr="00A71378" w:rsidRDefault="00A71378" w:rsidP="00112BA7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Платники податку (збору).</w:t>
      </w:r>
    </w:p>
    <w:p w:rsidR="00A71378" w:rsidRPr="00A71378" w:rsidRDefault="00A71378" w:rsidP="00112BA7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Об’єкт оподаткування.</w:t>
      </w:r>
    </w:p>
    <w:p w:rsidR="00A71378" w:rsidRPr="00A71378" w:rsidRDefault="00A71378" w:rsidP="00112BA7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Ставки податку.</w:t>
      </w:r>
    </w:p>
    <w:p w:rsidR="00A71378" w:rsidRPr="00A71378" w:rsidRDefault="00A71378" w:rsidP="00112BA7">
      <w:pPr>
        <w:numPr>
          <w:ilvl w:val="0"/>
          <w:numId w:val="4"/>
        </w:numPr>
        <w:tabs>
          <w:tab w:val="num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Строки сплати податку (збору).</w:t>
      </w:r>
    </w:p>
    <w:p w:rsidR="00A71378" w:rsidRPr="00A71378" w:rsidRDefault="00A71378" w:rsidP="00A7137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учнів із структурою місцевих податків, встановлених на території м. Дубно.</w:t>
      </w:r>
    </w:p>
    <w:p w:rsidR="00A71378" w:rsidRPr="00A71378" w:rsidRDefault="00A71378" w:rsidP="00A7137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Повідомлення учнів щодо обсягів надходжень до бюджету місцевих податків та зборів за 20</w:t>
      </w:r>
      <w:r w:rsidRPr="00A7137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рік.</w:t>
      </w:r>
    </w:p>
    <w:p w:rsidR="00A71378" w:rsidRPr="00A71378" w:rsidRDefault="00A71378" w:rsidP="00A71378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Ознайомлення з новим проектом Закону України «Про місцеві податки і збори» та змінами переліку податків та зборів відповідно до нього на території м. Дубно;</w:t>
      </w:r>
    </w:p>
    <w:p w:rsidR="00A71378" w:rsidRPr="00A71378" w:rsidRDefault="00A71378" w:rsidP="00A7137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Визначення рівня підготовки учнів до вирішення дискусійного питання:</w:t>
      </w:r>
    </w:p>
    <w:p w:rsidR="00A71378" w:rsidRPr="00A71378" w:rsidRDefault="00A71378" w:rsidP="00112BA7">
      <w:p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Перелік запитань:</w:t>
      </w:r>
    </w:p>
    <w:p w:rsidR="00A71378" w:rsidRPr="00A71378" w:rsidRDefault="00A71378" w:rsidP="00112BA7">
      <w:pPr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Дайте визначення понять «місцеві податки» та «місцеві збори»</w:t>
      </w:r>
    </w:p>
    <w:p w:rsidR="00A71378" w:rsidRPr="00A71378" w:rsidRDefault="00A71378" w:rsidP="00112BA7">
      <w:pPr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Назвіть основні законодавчі документи, які визначають розмір та порядок сплати місцевих податків та зборів.</w:t>
      </w:r>
    </w:p>
    <w:p w:rsidR="00A71378" w:rsidRPr="00A71378" w:rsidRDefault="00A71378" w:rsidP="00112BA7">
      <w:pPr>
        <w:numPr>
          <w:ilvl w:val="1"/>
          <w:numId w:val="3"/>
        </w:numPr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є види місцевих податків (зборів)?</w:t>
      </w:r>
    </w:p>
    <w:p w:rsidR="00A71378" w:rsidRPr="00A71378" w:rsidRDefault="00A71378" w:rsidP="00A71378">
      <w:pPr>
        <w:numPr>
          <w:ilvl w:val="2"/>
          <w:numId w:val="3"/>
        </w:numPr>
        <w:tabs>
          <w:tab w:val="num" w:pos="720"/>
        </w:tabs>
        <w:spacing w:after="0" w:line="360" w:lineRule="auto"/>
        <w:ind w:hanging="16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Додаткові пояснення.</w:t>
      </w:r>
    </w:p>
    <w:p w:rsidR="00A71378" w:rsidRPr="00A71378" w:rsidRDefault="00A71378" w:rsidP="00A71378">
      <w:pPr>
        <w:numPr>
          <w:ilvl w:val="2"/>
          <w:numId w:val="3"/>
        </w:numPr>
        <w:tabs>
          <w:tab w:val="num" w:pos="720"/>
        </w:tabs>
        <w:spacing w:after="0" w:line="360" w:lineRule="auto"/>
        <w:ind w:hanging="16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Узагальнення відповідей учнів.</w:t>
      </w:r>
    </w:p>
    <w:p w:rsidR="00A71378" w:rsidRPr="00A71378" w:rsidRDefault="00A71378" w:rsidP="00A71378">
      <w:pPr>
        <w:numPr>
          <w:ilvl w:val="2"/>
          <w:numId w:val="3"/>
        </w:numPr>
        <w:tabs>
          <w:tab w:val="num" w:pos="720"/>
        </w:tabs>
        <w:spacing w:after="0" w:line="360" w:lineRule="auto"/>
        <w:ind w:hanging="16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Повідомлення учням дискусійного питання, яке потребує вирішення на основі вище розглянутого та засвоєного нового матеріалу.</w:t>
      </w:r>
    </w:p>
    <w:p w:rsidR="00A71378" w:rsidRPr="00A71378" w:rsidRDefault="00A71378" w:rsidP="00A71378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378" w:rsidRPr="00A71378" w:rsidRDefault="00A71378" w:rsidP="00A713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Питання:</w:t>
      </w: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Визначте та обґрунтуйте, які, на вашу думку, переваги та недоліки, плюси та мінуси прийняття та практичного застосування на місцях нового Закону України «Про місцеві податки та збори»</w:t>
      </w:r>
    </w:p>
    <w:p w:rsidR="00A71378" w:rsidRPr="00A71378" w:rsidRDefault="00A71378" w:rsidP="00A7137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Прийняття та практичне застосування</w:t>
      </w:r>
      <w:r w:rsidRPr="00A71378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</w:t>
      </w: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місцях нового Закону України «Про місцеві податки та збори»: за чи проти, плюс чи мінус, перевага чи недолік, збільшення надходжень до бюджету чи </w:t>
      </w:r>
      <w:proofErr w:type="spellStart"/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тінізації</w:t>
      </w:r>
      <w:proofErr w:type="spellEnd"/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економіки?</w:t>
      </w: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378" w:rsidRPr="00A71378" w:rsidRDefault="00A71378" w:rsidP="00A713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Підсумок уроку.</w:t>
      </w:r>
    </w:p>
    <w:p w:rsidR="00A71378" w:rsidRPr="00A71378" w:rsidRDefault="00A71378" w:rsidP="00A71378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Заключне слово викладача: завершальний етап проведеної дискусії.</w:t>
      </w:r>
    </w:p>
    <w:p w:rsidR="00A71378" w:rsidRPr="00A71378" w:rsidRDefault="00A71378" w:rsidP="00A7137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Оцінювання учнів: домашнього завдання та роботи на уроці.</w:t>
      </w:r>
    </w:p>
    <w:p w:rsidR="00A71378" w:rsidRPr="00A71378" w:rsidRDefault="00A71378" w:rsidP="00A71378">
      <w:pPr>
        <w:spacing w:after="0" w:line="360" w:lineRule="auto"/>
        <w:ind w:left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71378" w:rsidRPr="00A71378" w:rsidRDefault="00A71378" w:rsidP="00A71378">
      <w:pPr>
        <w:spacing w:after="0" w:line="360" w:lineRule="auto"/>
        <w:ind w:left="8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37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Домашнє завдання :</w:t>
      </w: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A71378" w:rsidRPr="00A71378" w:rsidRDefault="00A71378" w:rsidP="00A71378">
      <w:pPr>
        <w:spacing w:after="0" w:line="360" w:lineRule="auto"/>
        <w:ind w:left="82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а) підібрати газетні матеріали,пов’язані з темою місцевих податків;</w:t>
      </w:r>
    </w:p>
    <w:p w:rsidR="00A71378" w:rsidRPr="00A71378" w:rsidRDefault="00A71378" w:rsidP="00A71378">
      <w:pPr>
        <w:spacing w:after="0" w:line="360" w:lineRule="auto"/>
        <w:ind w:left="82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713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б) запропонувати свої варіанти використання місцевих податків.</w:t>
      </w:r>
    </w:p>
    <w:p w:rsidR="00A71378" w:rsidRPr="00A71378" w:rsidRDefault="00A71378" w:rsidP="00A71378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378" w:rsidRPr="00A71378" w:rsidRDefault="00A71378" w:rsidP="00A71378">
      <w:pPr>
        <w:tabs>
          <w:tab w:val="left" w:pos="54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1378" w:rsidRPr="00A71378" w:rsidRDefault="00A71378" w:rsidP="00A71378">
      <w:pPr>
        <w:spacing w:after="0" w:line="360" w:lineRule="auto"/>
        <w:ind w:left="821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112BA7" w:rsidRDefault="00112BA7">
      <w:pP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br w:type="page"/>
      </w:r>
    </w:p>
    <w:p w:rsidR="00112BA7" w:rsidRDefault="00112BA7" w:rsidP="00112BA7">
      <w:pPr>
        <w:spacing w:after="0" w:line="360" w:lineRule="auto"/>
        <w:jc w:val="right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12BA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Таблиця                                                                                     </w:t>
      </w:r>
    </w:p>
    <w:p w:rsidR="00112BA7" w:rsidRPr="00112BA7" w:rsidRDefault="00112BA7" w:rsidP="00112BA7">
      <w:pPr>
        <w:rPr>
          <w:rFonts w:ascii="Times New Roman" w:eastAsia="Times New Roman" w:hAnsi="Times New Roman" w:cs="Times New Roman"/>
          <w:b/>
          <w:i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                                                     </w:t>
      </w:r>
      <w:r w:rsidRPr="00112BA7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Додаток</w:t>
      </w:r>
    </w:p>
    <w:p w:rsidR="00112BA7" w:rsidRPr="00112BA7" w:rsidRDefault="00112BA7" w:rsidP="00112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  <w:r w:rsidRPr="00112BA7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 xml:space="preserve">Обсяг та структура місцевих податків та зборів, які надійшли до бюджету </w:t>
      </w:r>
    </w:p>
    <w:p w:rsidR="00112BA7" w:rsidRPr="00112BA7" w:rsidRDefault="00112BA7" w:rsidP="00112B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</w:pPr>
      <w:r w:rsidRPr="00112BA7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>м. Дубно протягом 20</w:t>
      </w:r>
      <w:r w:rsidRPr="00112BA7">
        <w:rPr>
          <w:rFonts w:ascii="Times New Roman" w:eastAsia="Times New Roman" w:hAnsi="Times New Roman" w:cs="Times New Roman"/>
          <w:color w:val="7030A0"/>
          <w:sz w:val="32"/>
          <w:szCs w:val="32"/>
          <w:lang w:val="en-US" w:eastAsia="ru-RU"/>
        </w:rPr>
        <w:t>08</w:t>
      </w:r>
      <w:r w:rsidRPr="00112BA7">
        <w:rPr>
          <w:rFonts w:ascii="Times New Roman" w:eastAsia="Times New Roman" w:hAnsi="Times New Roman" w:cs="Times New Roman"/>
          <w:color w:val="7030A0"/>
          <w:sz w:val="32"/>
          <w:szCs w:val="32"/>
          <w:lang w:val="uk-UA" w:eastAsia="ru-RU"/>
        </w:rPr>
        <w:t xml:space="preserve"> року.</w:t>
      </w:r>
    </w:p>
    <w:tbl>
      <w:tblPr>
        <w:tblW w:w="9480" w:type="dxa"/>
        <w:jc w:val="center"/>
        <w:tblInd w:w="93" w:type="dxa"/>
        <w:tblLook w:val="0000" w:firstRow="0" w:lastRow="0" w:firstColumn="0" w:lastColumn="0" w:noHBand="0" w:noVBand="0"/>
      </w:tblPr>
      <w:tblGrid>
        <w:gridCol w:w="960"/>
        <w:gridCol w:w="2620"/>
        <w:gridCol w:w="3700"/>
        <w:gridCol w:w="2200"/>
      </w:tblGrid>
      <w:tr w:rsidR="00112BA7" w:rsidRPr="00112BA7" w:rsidTr="007A45B4">
        <w:trPr>
          <w:trHeight w:val="945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</w:t>
            </w:r>
            <w:proofErr w:type="spellStart"/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</w:t>
            </w:r>
            <w:proofErr w:type="spellEnd"/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Вид місцевого податку/збору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Сума, грн.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Питома</w:t>
            </w:r>
            <w:proofErr w:type="spellEnd"/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вага, %</w:t>
            </w:r>
          </w:p>
        </w:tc>
      </w:tr>
      <w:tr w:rsidR="00112BA7" w:rsidRPr="00112BA7" w:rsidTr="007A45B4">
        <w:trPr>
          <w:trHeight w:val="8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Комунальний податок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87819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11,48</w:t>
            </w:r>
          </w:p>
        </w:tc>
      </w:tr>
      <w:tr w:rsidR="00112BA7" w:rsidRPr="00112BA7" w:rsidTr="007A45B4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Податок з реклами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21022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2,75</w:t>
            </w:r>
          </w:p>
        </w:tc>
      </w:tr>
      <w:tr w:rsidR="00112BA7" w:rsidRPr="00112BA7" w:rsidTr="007A45B4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Ринковий збір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654631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85,60</w:t>
            </w:r>
          </w:p>
        </w:tc>
      </w:tr>
      <w:tr w:rsidR="00112BA7" w:rsidRPr="00112BA7" w:rsidTr="007A45B4">
        <w:trPr>
          <w:trHeight w:val="8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Збір за </w:t>
            </w:r>
            <w:proofErr w:type="spellStart"/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парковку</w:t>
            </w:r>
            <w:proofErr w:type="spellEnd"/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автомобілів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1143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0,15</w:t>
            </w:r>
          </w:p>
        </w:tc>
      </w:tr>
      <w:tr w:rsidR="00112BA7" w:rsidRPr="00112BA7" w:rsidTr="007A45B4">
        <w:trPr>
          <w:trHeight w:val="88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Збір за видачу ордеру на квартиру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162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</w:p>
        </w:tc>
      </w:tr>
      <w:tr w:rsidR="00112BA7" w:rsidRPr="00112BA7" w:rsidTr="007A45B4">
        <w:trPr>
          <w:trHeight w:val="57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 6.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764777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2BA7" w:rsidRPr="00112BA7" w:rsidRDefault="00112BA7" w:rsidP="00112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B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100,00</w:t>
            </w:r>
          </w:p>
        </w:tc>
      </w:tr>
    </w:tbl>
    <w:p w:rsidR="00112BA7" w:rsidRPr="00112BA7" w:rsidRDefault="00112BA7" w:rsidP="00112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2BA7" w:rsidRPr="00112BA7" w:rsidRDefault="00112BA7" w:rsidP="00112B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112B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A71378" w:rsidRPr="00A71378" w:rsidRDefault="00112BA7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F60326" wp14:editId="19E379E3">
            <wp:extent cx="5535762" cy="714894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809" cy="7172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A71378" w:rsidRPr="00A71378" w:rsidRDefault="00A71378" w:rsidP="00A713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</w:p>
    <w:p w:rsidR="00112BA7" w:rsidRDefault="00112BA7" w:rsidP="00112BA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112BA7" w:rsidRDefault="00112BA7" w:rsidP="00112BA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112BA7" w:rsidRDefault="00112BA7" w:rsidP="00112BA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112BA7" w:rsidRDefault="00112BA7" w:rsidP="00112BA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112BA7" w:rsidRDefault="00112BA7" w:rsidP="00112BA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bookmarkStart w:id="0" w:name="_GoBack"/>
      <w:bookmarkEnd w:id="0"/>
    </w:p>
    <w:p w:rsidR="00112BA7" w:rsidRDefault="00112BA7" w:rsidP="00112BA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</w:p>
    <w:p w:rsidR="00112BA7" w:rsidRPr="00112BA7" w:rsidRDefault="00112BA7" w:rsidP="00112BA7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</w:pPr>
      <w:r w:rsidRPr="00112BA7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>Структурно-логічна схема місцевих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uk-UA" w:eastAsia="ru-RU"/>
        </w:rPr>
        <w:t xml:space="preserve"> податків та зборів в м. Дубно</w:t>
      </w:r>
    </w:p>
    <w:p w:rsidR="00112BA7" w:rsidRPr="00112BA7" w:rsidRDefault="00112BA7" w:rsidP="00112BA7">
      <w:pPr>
        <w:spacing w:after="0" w:line="240" w:lineRule="auto"/>
        <w:rPr>
          <w:rFonts w:ascii="Times New Roman" w:eastAsia="Times New Roman" w:hAnsi="Times New Roman" w:cs="Times New Roman"/>
          <w:color w:val="008000"/>
          <w:sz w:val="28"/>
          <w:szCs w:val="28"/>
          <w:lang w:val="uk-UA" w:eastAsia="ru-RU"/>
        </w:rPr>
      </w:pPr>
    </w:p>
    <w:p w:rsidR="00E3003B" w:rsidRPr="00A71378" w:rsidRDefault="00112BA7" w:rsidP="00631859">
      <w:pPr>
        <w:rPr>
          <w:lang w:val="uk-UA"/>
        </w:rPr>
      </w:pPr>
      <w:r w:rsidRPr="00112BA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 wp14:anchorId="68A79CDB" wp14:editId="013979F2">
                <wp:extent cx="5601970" cy="4001135"/>
                <wp:effectExtent l="3810" t="0" r="13970" b="1905"/>
                <wp:docPr id="21" name="Полотно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603" y="114241"/>
                            <a:ext cx="2513864" cy="685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BA7" w:rsidRDefault="00112BA7" w:rsidP="00112BA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Місцеві податки та збори в м. Дубно, заплановані на 20</w:t>
                              </w:r>
                              <w:r w:rsidRPr="00B1147E">
                                <w:rPr>
                                  <w:b/>
                                  <w:sz w:val="28"/>
                                  <w:szCs w:val="28"/>
                                </w:rPr>
                                <w:t>09</w:t>
                              </w: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рік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3782" y="1143310"/>
                            <a:ext cx="1713837" cy="34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BA7" w:rsidRDefault="00112BA7" w:rsidP="00112BA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Податки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28562" y="1143310"/>
                            <a:ext cx="1715614" cy="341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BA7" w:rsidRDefault="00112BA7" w:rsidP="00112BA7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Збори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71575" y="3200548"/>
                            <a:ext cx="2400082" cy="685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BA7" w:rsidRDefault="00112BA7" w:rsidP="00112BA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Плата за землю (земельний податок, а також орендна плата за земельні ділянки)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86356" y="2171479"/>
                            <a:ext cx="1715614" cy="343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BA7" w:rsidRDefault="00112BA7" w:rsidP="00112BA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Туристичний збір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71575" y="1714515"/>
                            <a:ext cx="2400082" cy="342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BA7" w:rsidRDefault="00112BA7" w:rsidP="00112BA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Ринковий податок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1575" y="2743584"/>
                            <a:ext cx="2400082" cy="3418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BA7" w:rsidRDefault="00112BA7" w:rsidP="00112BA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Податок на нерухоме майно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886356" y="1714515"/>
                            <a:ext cx="1713837" cy="3427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BA7" w:rsidRDefault="00112BA7" w:rsidP="00112BA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Рекламний збір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71575" y="2171479"/>
                            <a:ext cx="2400082" cy="456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2BA7" w:rsidRDefault="00112BA7" w:rsidP="00112BA7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lang w:val="uk-UA"/>
                                </w:rPr>
                                <w:t>Податок за місця для паркування транспортних засобів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3"/>
                        <wps:cNvCnPr/>
                        <wps:spPr bwMode="auto">
                          <a:xfrm flipH="1">
                            <a:off x="914698" y="799687"/>
                            <a:ext cx="1713837" cy="343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4"/>
                        <wps:cNvCnPr/>
                        <wps:spPr bwMode="auto">
                          <a:xfrm>
                            <a:off x="2628535" y="799687"/>
                            <a:ext cx="1714726" cy="3436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/>
                        <wps:spPr bwMode="auto">
                          <a:xfrm>
                            <a:off x="228452" y="1486033"/>
                            <a:ext cx="0" cy="20572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/>
                        <wps:spPr bwMode="auto">
                          <a:xfrm>
                            <a:off x="228452" y="1942997"/>
                            <a:ext cx="343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/>
                        <wps:spPr bwMode="auto">
                          <a:xfrm>
                            <a:off x="228452" y="2514202"/>
                            <a:ext cx="343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/>
                        <wps:spPr bwMode="auto">
                          <a:xfrm>
                            <a:off x="228452" y="2972066"/>
                            <a:ext cx="343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228452" y="3543271"/>
                            <a:ext cx="343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3543233" y="1486033"/>
                            <a:ext cx="0" cy="913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3543233" y="1942997"/>
                            <a:ext cx="343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2"/>
                        <wps:cNvCnPr/>
                        <wps:spPr bwMode="auto">
                          <a:xfrm>
                            <a:off x="3543233" y="2399961"/>
                            <a:ext cx="34312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1" o:spid="_x0000_s1026" editas="canvas" style="width:441.1pt;height:315.05pt;mso-position-horizontal-relative:char;mso-position-vertical-relative:line" coordsize="56019,40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19;height:40011;visibility:visible;mso-wrap-style:square">
                  <v:fill o:detectmouseclick="t"/>
                  <v:path o:connecttype="none"/>
                </v:shape>
                <v:rect id="Rectangle 4" o:spid="_x0000_s1028" style="position:absolute;left:13716;top:1142;width:25138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112BA7" w:rsidRDefault="00112BA7" w:rsidP="00112BA7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Місцеві податки та збори в м. Дубно, заплановані на 20</w:t>
                        </w:r>
                        <w:r w:rsidRPr="00B1147E">
                          <w:rPr>
                            <w:b/>
                            <w:sz w:val="28"/>
                            <w:szCs w:val="28"/>
                          </w:rPr>
                          <w:t>09</w:t>
                        </w: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рік</w:t>
                        </w:r>
                      </w:p>
                    </w:txbxContent>
                  </v:textbox>
                </v:rect>
                <v:rect id="Rectangle 5" o:spid="_x0000_s1029" style="position:absolute;left:1137;top:11433;width:17139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112BA7" w:rsidRDefault="00112BA7" w:rsidP="00112BA7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Податки</w:t>
                        </w:r>
                      </w:p>
                    </w:txbxContent>
                  </v:textbox>
                </v:rect>
                <v:rect id="Rectangle 6" o:spid="_x0000_s1030" style="position:absolute;left:34285;top:11433;width:17156;height:3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112BA7" w:rsidRDefault="00112BA7" w:rsidP="00112BA7">
                        <w:pPr>
                          <w:jc w:val="center"/>
                          <w:rPr>
                            <w:b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  <w:lang w:val="uk-UA"/>
                          </w:rPr>
                          <w:t>Збори</w:t>
                        </w:r>
                      </w:p>
                    </w:txbxContent>
                  </v:textbox>
                </v:rect>
                <v:rect id="Rectangle 7" o:spid="_x0000_s1031" style="position:absolute;left:5715;top:32005;width:24001;height:6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112BA7" w:rsidRDefault="00112BA7" w:rsidP="00112BA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Плата за землю (земельний податок, а також орендна плата за земельні ділянки)</w:t>
                        </w:r>
                      </w:p>
                    </w:txbxContent>
                  </v:textbox>
                </v:rect>
                <v:rect id="Rectangle 8" o:spid="_x0000_s1032" style="position:absolute;left:38863;top:21714;width:17156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112BA7" w:rsidRDefault="00112BA7" w:rsidP="00112BA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Туристичний збір</w:t>
                        </w:r>
                      </w:p>
                    </w:txbxContent>
                  </v:textbox>
                </v:rect>
                <v:rect id="Rectangle 9" o:spid="_x0000_s1033" style="position:absolute;left:5715;top:17145;width:24001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112BA7" w:rsidRDefault="00112BA7" w:rsidP="00112BA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Ринковий податок</w:t>
                        </w:r>
                      </w:p>
                    </w:txbxContent>
                  </v:textbox>
                </v:rect>
                <v:rect id="Rectangle 10" o:spid="_x0000_s1034" style="position:absolute;left:5715;top:27435;width:24001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112BA7" w:rsidRDefault="00112BA7" w:rsidP="00112BA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Податок на нерухоме майно</w:t>
                        </w:r>
                      </w:p>
                    </w:txbxContent>
                  </v:textbox>
                </v:rect>
                <v:rect id="Rectangle 11" o:spid="_x0000_s1035" style="position:absolute;left:38863;top:17145;width:1713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112BA7" w:rsidRDefault="00112BA7" w:rsidP="00112BA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Рекламний збір</w:t>
                        </w:r>
                      </w:p>
                    </w:txbxContent>
                  </v:textbox>
                </v:rect>
                <v:rect id="Rectangle 12" o:spid="_x0000_s1036" style="position:absolute;left:5715;top:21714;width:24001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112BA7" w:rsidRDefault="00112BA7" w:rsidP="00112BA7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lang w:val="uk-UA"/>
                          </w:rPr>
                          <w:t>Податок за місця для паркування транспортних засобів</w:t>
                        </w:r>
                      </w:p>
                    </w:txbxContent>
                  </v:textbox>
                </v:rect>
                <v:line id="Line 13" o:spid="_x0000_s1037" style="position:absolute;flip:x;visibility:visible;mso-wrap-style:square" from="9146,7996" to="26285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4" o:spid="_x0000_s1038" style="position:absolute;visibility:visible;mso-wrap-style:square" from="26285,7996" to="43432,11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15" o:spid="_x0000_s1039" style="position:absolute;visibility:visible;mso-wrap-style:square" from="2284,14860" to="2284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6" o:spid="_x0000_s1040" style="position:absolute;visibility:visible;mso-wrap-style:square" from="2284,19429" to="5715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17" o:spid="_x0000_s1041" style="position:absolute;visibility:visible;mso-wrap-style:square" from="2284,25142" to="5715,25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18" o:spid="_x0000_s1042" style="position:absolute;visibility:visible;mso-wrap-style:square" from="2284,29720" to="5715,2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19" o:spid="_x0000_s1043" style="position:absolute;visibility:visible;mso-wrap-style:square" from="2284,35432" to="5715,35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0" o:spid="_x0000_s1044" style="position:absolute;visibility:visible;mso-wrap-style:square" from="35432,14860" to="35432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21" o:spid="_x0000_s1045" style="position:absolute;visibility:visible;mso-wrap-style:square" from="35432,19429" to="38863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2" o:spid="_x0000_s1046" style="position:absolute;visibility:visible;mso-wrap-style:square" from="35432,23999" to="38863,23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E3003B" w:rsidRPr="00A71378" w:rsidSect="00A7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DE9"/>
    <w:multiLevelType w:val="hybridMultilevel"/>
    <w:tmpl w:val="3B3CE0B2"/>
    <w:lvl w:ilvl="0" w:tplc="DB5615B8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B4CAC"/>
    <w:multiLevelType w:val="hybridMultilevel"/>
    <w:tmpl w:val="686086E8"/>
    <w:lvl w:ilvl="0" w:tplc="DB5615B8">
      <w:start w:val="1"/>
      <w:numFmt w:val="bullet"/>
      <w:lvlText w:val=""/>
      <w:lvlJc w:val="left"/>
      <w:pPr>
        <w:tabs>
          <w:tab w:val="num" w:pos="821"/>
        </w:tabs>
        <w:ind w:left="821" w:firstLine="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DB5615B8">
      <w:start w:val="1"/>
      <w:numFmt w:val="bullet"/>
      <w:lvlText w:val=""/>
      <w:lvlJc w:val="left"/>
      <w:pPr>
        <w:tabs>
          <w:tab w:val="num" w:pos="2508"/>
        </w:tabs>
        <w:ind w:left="2508" w:firstLine="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D55AE8"/>
    <w:multiLevelType w:val="hybridMultilevel"/>
    <w:tmpl w:val="9118C7B4"/>
    <w:lvl w:ilvl="0" w:tplc="C6404148">
      <w:start w:val="1"/>
      <w:numFmt w:val="decimal"/>
      <w:lvlText w:val="%1."/>
      <w:lvlJc w:val="left"/>
      <w:pPr>
        <w:tabs>
          <w:tab w:val="num" w:pos="1889"/>
        </w:tabs>
        <w:ind w:left="1889" w:hanging="360"/>
      </w:pPr>
    </w:lvl>
    <w:lvl w:ilvl="1" w:tplc="0419000D">
      <w:start w:val="1"/>
      <w:numFmt w:val="bullet"/>
      <w:lvlText w:val="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87F80"/>
    <w:multiLevelType w:val="hybridMultilevel"/>
    <w:tmpl w:val="F3244196"/>
    <w:lvl w:ilvl="0" w:tplc="9F50365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B5615B8">
      <w:start w:val="1"/>
      <w:numFmt w:val="bullet"/>
      <w:lvlText w:val=""/>
      <w:lvlJc w:val="left"/>
      <w:pPr>
        <w:tabs>
          <w:tab w:val="num" w:pos="1428"/>
        </w:tabs>
        <w:ind w:left="1428" w:firstLine="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C0ED5"/>
    <w:multiLevelType w:val="hybridMultilevel"/>
    <w:tmpl w:val="4740F1CE"/>
    <w:lvl w:ilvl="0" w:tplc="DB5615B8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CA74DE"/>
    <w:multiLevelType w:val="hybridMultilevel"/>
    <w:tmpl w:val="5EAAFF18"/>
    <w:lvl w:ilvl="0" w:tplc="DB5615B8">
      <w:start w:val="1"/>
      <w:numFmt w:val="bullet"/>
      <w:lvlText w:val=""/>
      <w:lvlJc w:val="left"/>
      <w:pPr>
        <w:tabs>
          <w:tab w:val="num" w:pos="821"/>
        </w:tabs>
        <w:ind w:left="821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BC"/>
    <w:rsid w:val="00112BA7"/>
    <w:rsid w:val="005845BC"/>
    <w:rsid w:val="00631859"/>
    <w:rsid w:val="00660505"/>
    <w:rsid w:val="00A71378"/>
    <w:rsid w:val="00E3003B"/>
    <w:rsid w:val="00FE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2019-01-31T11:59:00Z</cp:lastPrinted>
  <dcterms:created xsi:type="dcterms:W3CDTF">2019-03-06T08:04:00Z</dcterms:created>
  <dcterms:modified xsi:type="dcterms:W3CDTF">2019-03-06T08:11:00Z</dcterms:modified>
</cp:coreProperties>
</file>